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FD0E6">
      <w:pPr>
        <w:pStyle w:val="4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  <w:bookmarkStart w:id="0" w:name="_Toc9208"/>
      <w:bookmarkStart w:id="1" w:name="_Toc7514"/>
      <w:bookmarkStart w:id="2" w:name="_Toc10997"/>
      <w:bookmarkStart w:id="3" w:name="_Toc27447"/>
    </w:p>
    <w:p w14:paraId="41C622A4">
      <w:pPr>
        <w:keepNext w:val="0"/>
        <w:keepLines w:val="0"/>
        <w:pageBreakBefore w:val="0"/>
        <w:widowControl w:val="0"/>
        <w:kinsoku w:val="0"/>
        <w:wordWrap/>
        <w:overflowPunct/>
        <w:topLinePunct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sz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临河区双河镇先锋桥南棉被厂“2026.06.03”</w:t>
      </w:r>
      <w:r>
        <w:rPr>
          <w:rFonts w:hint="eastAsia" w:ascii="方正小标宋简体" w:hAnsi="方正小标宋简体" w:eastAsia="方正小标宋简体" w:cs="方正小标宋简体"/>
          <w:sz w:val="44"/>
          <w:lang w:eastAsia="zh-CN"/>
        </w:rPr>
        <w:t>火灾事故调查报告</w:t>
      </w:r>
      <w:bookmarkEnd w:id="0"/>
      <w:bookmarkEnd w:id="1"/>
      <w:bookmarkEnd w:id="2"/>
      <w:bookmarkEnd w:id="3"/>
    </w:p>
    <w:p w14:paraId="094927A8">
      <w:pPr>
        <w:keepNext w:val="0"/>
        <w:keepLines w:val="0"/>
        <w:pageBreakBefore w:val="0"/>
        <w:widowControl w:val="0"/>
        <w:kinsoku w:val="0"/>
        <w:wordWrap/>
        <w:overflowPunct/>
        <w:topLinePunct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sz w:val="44"/>
          <w:lang w:eastAsia="zh-CN"/>
        </w:rPr>
      </w:pPr>
    </w:p>
    <w:p w14:paraId="26BA6F6E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2026年6月3日，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位于内蒙古自治区巴彦淖尔市临河区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双河镇先锋桥南棉被厂发生火灾，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造成1人死亡，直接经济损失35万元。</w:t>
      </w:r>
    </w:p>
    <w:p w14:paraId="6FF975B3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4" w:name="_Toc2780"/>
      <w:bookmarkStart w:id="5" w:name="_Toc27570"/>
      <w:bookmarkStart w:id="6" w:name="_Toc3687"/>
      <w:bookmarkStart w:id="7" w:name="_Toc26868"/>
      <w:bookmarkStart w:id="8" w:name="_Toc5131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事故发生后，市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消防救援支队、临河区委、区政府高度重视，成立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由区政府副区长那日苏任组长，区应急管理局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、区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消防救援大队、区公安分局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相关人员为成员的“6·03”事故调查组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按照火灾调查工作规则有关规定，迅速开展火灾事故调查工作。</w:t>
      </w:r>
    </w:p>
    <w:p w14:paraId="635BDF2F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事故调查组按照“党政同责、一岗双责、齐抓共管、失职追责”和“管行业必须管安全、管业务必须管安全、管生产经营必须管安全”的要求，坚持“科学严谨、依法依规、实事求是、注重实效”原则，通过现场勘验、查阅资料、调查询问、检验鉴定、视频分析、模拟实验、专家论证等方式，查明了事故发生的经过、原因、人员伤亡和直接经济损失情况，认定了事故性质和责任，提出了对有关责任人、责任单位的处理建议和加强事故防范工作的措施建议。</w:t>
      </w:r>
    </w:p>
    <w:p w14:paraId="4E2945C1">
      <w:pPr>
        <w:keepNext w:val="0"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rPr>
          <w:rFonts w:hint="eastAsia" w:ascii="方正黑体_GBK" w:hAnsi="方正黑体_GBK" w:eastAsia="方正黑体_GBK" w:cs="方正黑体_GBK"/>
          <w:color w:val="auto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szCs w:val="32"/>
          <w:lang w:eastAsia="zh-CN"/>
        </w:rPr>
        <w:t>基本情况</w:t>
      </w:r>
      <w:bookmarkEnd w:id="4"/>
      <w:bookmarkEnd w:id="5"/>
      <w:bookmarkEnd w:id="6"/>
      <w:bookmarkEnd w:id="7"/>
      <w:bookmarkEnd w:id="8"/>
      <w:bookmarkStart w:id="9" w:name="_Toc11399"/>
    </w:p>
    <w:p w14:paraId="46D1E9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2026年6月3日17时55分51秒，巴彦淖尔市消防救援支队指挥中心接到报警称，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巴彦淖尔市临河区双河镇先锋桥南棉被厂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发生火灾，火灾造成部分厂房、设备、原料烧毁，1人死亡。过火面积约400平方米。依据《火灾损失统计方法》（GA185-2014），经统计，直接财产损失统计金额为35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元。</w:t>
      </w:r>
    </w:p>
    <w:p w14:paraId="65BFE5E9">
      <w:pPr>
        <w:pStyle w:val="3"/>
        <w:keepNext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134620</wp:posOffset>
            </wp:positionH>
            <wp:positionV relativeFrom="page">
              <wp:posOffset>4370705</wp:posOffset>
            </wp:positionV>
            <wp:extent cx="5061585" cy="2999740"/>
            <wp:effectExtent l="0" t="0" r="5715" b="10160"/>
            <wp:wrapTopAndBottom/>
            <wp:docPr id="1" name="图片 1" descr="8a009ff0-95cc-192e-a0b7-d710cb9e45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a009ff0-95cc-192e-a0b7-d710cb9e455c"/>
                    <pic:cNvPicPr>
                      <a:picLocks noChangeAspect="1"/>
                    </pic:cNvPicPr>
                  </pic:nvPicPr>
                  <pic:blipFill>
                    <a:blip r:embed="rId5"/>
                    <a:srcRect l="3632" r="2668" b="21463"/>
                    <a:stretch>
                      <a:fillRect/>
                    </a:stretch>
                  </pic:blipFill>
                  <pic:spPr>
                    <a:xfrm>
                      <a:off x="0" y="0"/>
                      <a:ext cx="5061585" cy="2999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现场所属棉被加工厂为独立私营加工厂，厂区坐南朝北，整体占地面积约4000平方米。厂区北侧为河流，西侧、东侧为民房，南侧为空地。周边无高压线塔、烟花爆竹、危化品仓库等危险源。厂区着火建筑为单层砖混彩钢结构，主要功能分区为：东侧、中部为原料堆放区，西侧、南侧为生产加工设备区（梳棉、绗缝、除尘设备）。</w:t>
      </w:r>
    </w:p>
    <w:p w14:paraId="40C62F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37" w:name="_GoBack"/>
      <w:bookmarkEnd w:id="37"/>
    </w:p>
    <w:bookmarkEnd w:id="9"/>
    <w:p w14:paraId="365E6A4A">
      <w:pPr>
        <w:keepNext w:val="0"/>
        <w:keepLines/>
        <w:pageBreakBefore w:val="0"/>
        <w:widowControl w:val="0"/>
        <w:numPr>
          <w:ilvl w:val="0"/>
          <w:numId w:val="0"/>
        </w:numPr>
        <w:kinsoku/>
        <w:overflowPunct/>
        <w:autoSpaceDE/>
        <w:autoSpaceDN/>
        <w:bidi w:val="0"/>
        <w:spacing w:line="560" w:lineRule="exact"/>
        <w:ind w:firstLine="640" w:firstLineChars="200"/>
        <w:jc w:val="both"/>
        <w:rPr>
          <w:rFonts w:eastAsia="黑体"/>
          <w:lang w:eastAsia="zh-CN"/>
        </w:rPr>
      </w:pPr>
      <w:bookmarkStart w:id="10" w:name="_Toc11705"/>
      <w:bookmarkStart w:id="11" w:name="_Toc27897"/>
      <w:bookmarkStart w:id="12" w:name="_Toc18071"/>
      <w:bookmarkStart w:id="13" w:name="_Toc22591"/>
      <w:bookmarkStart w:id="14" w:name="_Toc18291"/>
      <w:r>
        <w:rPr>
          <w:rFonts w:hint="eastAsia" w:eastAsia="黑体"/>
          <w:lang w:val="en-US" w:eastAsia="zh-CN"/>
        </w:rPr>
        <w:t>二、</w:t>
      </w:r>
      <w:r>
        <w:rPr>
          <w:rFonts w:eastAsia="黑体"/>
          <w:lang w:eastAsia="zh-CN"/>
        </w:rPr>
        <w:t>事故发生经过和应急救援情况</w:t>
      </w:r>
    </w:p>
    <w:p w14:paraId="310FB634">
      <w:pPr>
        <w:keepNext w:val="0"/>
        <w:keepLines/>
        <w:pageBreakBefore w:val="0"/>
        <w:widowControl w:val="0"/>
        <w:numPr>
          <w:ilvl w:val="0"/>
          <w:numId w:val="0"/>
        </w:numPr>
        <w:kinsoku/>
        <w:overflowPunct/>
        <w:autoSpaceDE/>
        <w:autoSpaceDN/>
        <w:bidi w:val="0"/>
        <w:spacing w:line="560" w:lineRule="exact"/>
        <w:ind w:firstLine="640" w:firstLineChars="200"/>
        <w:jc w:val="both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（一）接处警和力量调度情况。</w:t>
      </w:r>
    </w:p>
    <w:p w14:paraId="1770EE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2026年6月3日17时56分，内蒙古巴彦淖尔市消防救援支队指挥中心接警，辖区临河区双河镇先锋桥南棉被厂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生棉花起火事故，现场疑似有人员被困。接警后，支队第一时间启动应急处置机制，立即调派沃野街特勤站、光辉路站、利民街站共9车39名消防救援人员赶赴现场开展灭火救援工作，支队全勤指挥部、辖区大队值班人员随警出动，并联动公安、医疗等社会应急联动单位前往现场协同处置。18时08分，双河镇农村消防站率先抵达现场，在厂区西门布设水枪，开展火势压制工作；18时16分，沃野街特勤站到场，经现场侦查确认，起火区域为厂区彩钢房，建筑总面积400平方米，过火面积约300平方米，现场火势处于猛烈燃烧阶段，同时经询问现场知情人，核实厂房内部有1名人员被困。后续救援力量陆续到场增援，18时25分，光辉路站到场；18时32分，利民街站相继抵达现场。18时30分，倪华支队长带领支队全勤指挥部到达现场，统筹指挥整体救援工作。为保障现场灭火供水及救援作业需求，19时30分辖区大队协调临河区园林绿化服务中心3辆水罐车赶赴现场补给供水，20时22分支队额外调派1辆照明车到场，为夜间持续救援作业提供安全保障，全方位推进火灾处置与人员搜救工作。</w:t>
      </w:r>
    </w:p>
    <w:p w14:paraId="504E2592">
      <w:pPr>
        <w:keepNext w:val="0"/>
        <w:keepLines/>
        <w:pageBreakBefore w:val="0"/>
        <w:widowControl w:val="0"/>
        <w:numPr>
          <w:ilvl w:val="0"/>
          <w:numId w:val="0"/>
        </w:numPr>
        <w:kinsoku/>
        <w:overflowPunct/>
        <w:autoSpaceDE/>
        <w:autoSpaceDN/>
        <w:bidi w:val="0"/>
        <w:spacing w:line="560" w:lineRule="exact"/>
        <w:ind w:firstLine="640" w:firstLineChars="200"/>
        <w:jc w:val="both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（二）火灾扑救经过。</w:t>
      </w:r>
    </w:p>
    <w:p w14:paraId="02B4F0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事发当日18时16分，沃野街特勤站3车14人抵达起火厂房现场，通过现场勘查、询问人员、无人机侦察等方式快速掌握火场情况，同步开展警戒疏散、划定危险区域等工作。现场迅速布控灭火力量，南侧停靠8吨、25吨水罐车出双枪阻截火势南延，北侧城市主站消防车架设水枪压制火势，6名内攻队员从厂房西门突入，由北向南梯次推进搜救被困人员，通讯员依托无人机红外成像实时研判火场风险、传递作战信息。</w:t>
      </w:r>
    </w:p>
    <w:p w14:paraId="1FF4D2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时25分，光辉路站3车11人到场，铺设水带干线，出两支水枪阻击厂房东侧、北侧火势。18时30分，倪华支队长带领支队全勤指挥部到场接管现场指挥权。18时32分，利民街站3车14人投入作战，一组在厂房西侧出水冷却灭火，一组从南侧进入火场开展人员搜救。</w:t>
      </w:r>
    </w:p>
    <w:p w14:paraId="5CCD34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时，现场指挥部结合家属提供线索，组织指战员划定搜救网格，采取分段作业、相互策应的方式，对废墟缝隙、设备底部、堆垛隔层等隐蔽区域开展拉网式、全覆盖搜救，彻底排查搜救盲区。19时30分，辖区园林绿化服务中心3辆水罐车到场，保障现场持续供水。</w:t>
      </w:r>
    </w:p>
    <w:p w14:paraId="421461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时14分，现场指挥部下达总攻命令，各作战单元协同合击压制明火，同步不间断开展人员搜救。6月4日凌晨，参战人员分组轮换作战，采取人工翻扒堆垛、水枪清理余火的战术，持续处置深埋火点、搜寻失联人员，严防火势复燃。</w:t>
      </w:r>
    </w:p>
    <w:p w14:paraId="3C22D1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6月4日上午，指挥部调集挖机、铲车对坍塌钢结构厂房进行破拆清理，消除建筑坍塌安全隐患，各站点出水枪掩护机械作业，人员同步人工翻扒棉花堆垛、持续搜救。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6月5日，现场调集车辆将全部棉花堆垛清运至厂区东侧1公里空旷区域。至6月6日9时，救援人员在棉花堆中发现人体遗骸，现场移交公安部门，全体参战力量有序归队，本次火灾扑救处置工作结束。</w:t>
      </w:r>
    </w:p>
    <w:bookmarkEnd w:id="10"/>
    <w:bookmarkEnd w:id="11"/>
    <w:bookmarkEnd w:id="12"/>
    <w:bookmarkEnd w:id="13"/>
    <w:bookmarkEnd w:id="14"/>
    <w:p w14:paraId="198968E9">
      <w:pPr>
        <w:keepNext/>
        <w:keepLines/>
        <w:spacing w:line="560" w:lineRule="exact"/>
        <w:ind w:firstLine="640" w:firstLineChars="200"/>
        <w:rPr>
          <w:rFonts w:eastAsia="黑体"/>
          <w:lang w:eastAsia="zh-CN"/>
        </w:rPr>
      </w:pPr>
      <w:bookmarkStart w:id="15" w:name="_Toc5398"/>
      <w:bookmarkStart w:id="16" w:name="_Toc6203"/>
      <w:bookmarkStart w:id="17" w:name="_Toc10313"/>
      <w:r>
        <w:rPr>
          <w:rFonts w:eastAsia="黑体"/>
          <w:lang w:eastAsia="zh-CN"/>
        </w:rPr>
        <w:t>三、事故原因和定性</w:t>
      </w:r>
      <w:bookmarkEnd w:id="15"/>
      <w:bookmarkEnd w:id="16"/>
      <w:bookmarkEnd w:id="17"/>
    </w:p>
    <w:p w14:paraId="64274B38">
      <w:pPr>
        <w:keepNext w:val="0"/>
        <w:keepLines/>
        <w:pageBreakBefore w:val="0"/>
        <w:widowControl w:val="0"/>
        <w:numPr>
          <w:ilvl w:val="0"/>
          <w:numId w:val="0"/>
        </w:numPr>
        <w:kinsoku/>
        <w:overflowPunct/>
        <w:autoSpaceDE/>
        <w:autoSpaceDN/>
        <w:bidi w:val="0"/>
        <w:spacing w:line="560" w:lineRule="exact"/>
        <w:ind w:firstLine="640" w:firstLineChars="200"/>
        <w:jc w:val="both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（一）起火部位调查认定。</w:t>
      </w:r>
    </w:p>
    <w:p w14:paraId="1C3061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第一次现场勘验：</w:t>
      </w:r>
    </w:p>
    <w:p w14:paraId="162EC274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现场电气线路进行专项勘验，电气设施损毁情况：西墙配电箱箱体为铁质箱体，整体受热严重变形、锈蚀开裂；箱内总开关、分路断路器、漏电保护器、接线端子、零线火线排全部碳化熔融，塑料壳体完全烧尽，金属触点高温粘连熔结；配电箱进线电缆（室外引入）绝缘层完好，仅接口处轻微熏黑，无短路、过负荷、烧灼痕迹；出线电缆（分别连接各生产设备）绝缘层全部烧毁，铜芯裸露，电缆由配电箱向设备方向烧损程度逐步减轻，故障痕迹集中于箱内接线端子位置。</w:t>
      </w:r>
    </w:p>
    <w:p w14:paraId="78829426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第二次现场勘验：</w:t>
      </w:r>
    </w:p>
    <w:p w14:paraId="2CDFB1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</w:t>
      </w:r>
      <w:r>
        <w:rPr>
          <w:rFonts w:hint="eastAsia" w:ascii="仿宋_GB2312" w:hAnsi="仿宋_GB2312" w:eastAsia="仿宋_GB2312" w:cs="仿宋_GB2312"/>
          <w:sz w:val="32"/>
          <w:szCs w:val="32"/>
        </w:rPr>
        <w:t>配电箱下方地面堆放成品布匹、生产棉絮，可燃物根部完全炭化，上层可燃物燃烧程度逐层减轻，明火自地面可燃物向上引燃墙面线路、屋顶防水材料，燃烧顺序由下至上。</w:t>
      </w:r>
    </w:p>
    <w:p w14:paraId="45E532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电气线路勘验</w:t>
      </w:r>
    </w:p>
    <w:p w14:paraId="49725B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西墙南部配电箱引出供电线路绝缘层完全炭化、金属导线多处熔结粘连，火灾发生时段该套线路持续带电，未随生产设备同步断电。</w:t>
      </w:r>
    </w:p>
    <w:p w14:paraId="39B2FA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199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配电房状态勘验</w:t>
      </w:r>
    </w:p>
    <w:p w14:paraId="6417FC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厂区总配电房空气开关跳闸断电，火灾初期工作人员胡温杰使用消火栓扑救时，消防水泵无供电，证实故障线路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短路</w:t>
      </w:r>
      <w:r>
        <w:rPr>
          <w:rFonts w:hint="eastAsia" w:ascii="仿宋_GB2312" w:hAnsi="仿宋_GB2312" w:eastAsia="仿宋_GB2312" w:cs="仿宋_GB2312"/>
          <w:sz w:val="32"/>
          <w:szCs w:val="32"/>
        </w:rPr>
        <w:t>引发总闸保护动作断电。</w:t>
      </w:r>
    </w:p>
    <w:p w14:paraId="4EC32E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199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金属构件物证提取</w:t>
      </w:r>
    </w:p>
    <w:p w14:paraId="4C3992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西墙南侧承重钢梁表面存在金属高温熔化痕迹，现场截取熔痕样品封装送检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库房西侧南侧梳棉设备金属支架附着电热熔融痕迹，同步提取样品送检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后经应急管理部沈阳消防研究所物证鉴定中心鉴定，两份样品均为电热熔痕，证实该处线路发生电气故障产生高温。</w:t>
      </w:r>
    </w:p>
    <w:p w14:paraId="276AADF1">
      <w:pPr>
        <w:keepNext w:val="0"/>
        <w:keepLines/>
        <w:pageBreakBefore w:val="0"/>
        <w:widowControl w:val="0"/>
        <w:numPr>
          <w:ilvl w:val="0"/>
          <w:numId w:val="0"/>
        </w:numPr>
        <w:kinsoku/>
        <w:overflowPunct/>
        <w:autoSpaceDE/>
        <w:autoSpaceDN/>
        <w:bidi w:val="0"/>
        <w:spacing w:line="560" w:lineRule="exact"/>
        <w:ind w:firstLine="640" w:firstLineChars="200"/>
        <w:jc w:val="both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（二）火灾直接原因。</w:t>
      </w:r>
    </w:p>
    <w:p w14:paraId="2E0992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排除外来火源、遗留火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源、自燃、电气设备故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障引发的因素，火灾原因为东侧库房西墙偏南部位电气线路故障引燃下方布匹、棉絮等可燃物所致引发火灾。</w:t>
      </w:r>
    </w:p>
    <w:p w14:paraId="4584DDFF">
      <w:pPr>
        <w:keepNext w:val="0"/>
        <w:keepLines/>
        <w:pageBreakBefore w:val="0"/>
        <w:widowControl w:val="0"/>
        <w:numPr>
          <w:ilvl w:val="0"/>
          <w:numId w:val="0"/>
        </w:numPr>
        <w:kinsoku/>
        <w:overflowPunct/>
        <w:autoSpaceDE/>
        <w:autoSpaceDN/>
        <w:bidi w:val="0"/>
        <w:spacing w:line="560" w:lineRule="exact"/>
        <w:ind w:firstLine="640" w:firstLineChars="200"/>
        <w:jc w:val="both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（三）火灾事故性质。</w:t>
      </w:r>
    </w:p>
    <w:p w14:paraId="08969CD3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因不存在生产经营活动，所以不认定为生产安全事故，属于火灾事故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。</w:t>
      </w:r>
    </w:p>
    <w:p w14:paraId="0B706651">
      <w:pPr>
        <w:keepNext w:val="0"/>
        <w:keepLines/>
        <w:pageBreakBefore w:val="0"/>
        <w:widowControl w:val="0"/>
        <w:numPr>
          <w:ilvl w:val="0"/>
          <w:numId w:val="0"/>
        </w:numPr>
        <w:kinsoku/>
        <w:overflowPunct/>
        <w:autoSpaceDE/>
        <w:autoSpaceDN/>
        <w:bidi w:val="0"/>
        <w:spacing w:line="560" w:lineRule="exact"/>
        <w:ind w:firstLine="640" w:firstLineChars="200"/>
        <w:jc w:val="both"/>
        <w:rPr>
          <w:rFonts w:hint="default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（四）火势快速扩大蔓延原因。</w:t>
      </w:r>
    </w:p>
    <w:p w14:paraId="44809562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可燃物储量大、堆放违规：库房内棉花、棉絮、成品棉被大量超量堆放，堆垛间距不足0.5米，未预留防火隔离通道，一处起火后快速向周边堆垛扩散；棉絮质地蓬松、燃点低、燃烧速度快，极易形成立体燃烧。（2）建筑防火性能极差：厂房采用可燃泡沫夹芯彩钢板搭建，燃烧时快速释放热量与有毒烟气，加速建筑坍塌；无防火分区、防火隔墙阻隔，火势无阻挡快速蔓延至整个库房，过火面积短时间扩大至400㎡。（3）消防设施失效，初期火灾无法处置：厂区灭火器失效、消火栓无水、无报警装置，现场无专人值守，起火初期无人及时发现，待火势扩大后已不具备自行扑救条件，错失黄金灭火时机。（4）供水保障不足：厂区消防供水能力不足，初期到场消防车仅能依靠车载水罐灭火，后续需协调园林水罐车远距离补水，供水间断导致火势持续扩大。</w:t>
      </w:r>
    </w:p>
    <w:p w14:paraId="30DA9BA1">
      <w:pPr>
        <w:keepNext w:val="0"/>
        <w:keepLines/>
        <w:pageBreakBefore w:val="0"/>
        <w:widowControl w:val="0"/>
        <w:numPr>
          <w:ilvl w:val="0"/>
          <w:numId w:val="0"/>
        </w:numPr>
        <w:kinsoku/>
        <w:overflowPunct/>
        <w:autoSpaceDE/>
        <w:autoSpaceDN/>
        <w:bidi w:val="0"/>
        <w:spacing w:line="560" w:lineRule="exact"/>
        <w:ind w:firstLine="640" w:firstLineChars="200"/>
        <w:jc w:val="both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（五）人员伤亡成因。</w:t>
      </w:r>
    </w:p>
    <w:p w14:paraId="49F9594A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eastAsia="方正仿宋_GBK"/>
          <w:color w:val="auto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从业人员安全意识薄弱：遇难人员为厂区仓储值守人员，火灾发生初期未第一时间撤离，试图自行搬运棉料、使用失效灭火器扑救初起火灾，延误逃生时机。（2）疏散条件完全缺失：库房疏散通道、安全出口被物料堵塞，无应急照明和疏散指示标志，火场产生大量高温有毒浓烟，能见度极低，人员无法辨别逃生方向。（3）有毒烟气快速积聚：棉花燃烧产生大量一氧化碳、高温毒烟，短时间内充满库房密闭空间，人员吸入有毒烟气后快速失去行动能力，被困于棉垛深处。（4）搜救作业存在客观阻碍：大面积棉堆垛阴燃隐蔽性强，坍塌钢结构遮挡搜救视线，多层堆垛形成大量隐蔽盲区，初期搜救未能快速定位被困人员，直至6月6日清理全部堆垛后才发现遇难人员遗体。</w:t>
      </w:r>
    </w:p>
    <w:p w14:paraId="3ED6A529">
      <w:pPr>
        <w:keepNext w:val="0"/>
        <w:keepLines/>
        <w:pageBreakBefore w:val="0"/>
        <w:widowControl w:val="0"/>
        <w:numPr>
          <w:ilvl w:val="0"/>
          <w:numId w:val="0"/>
        </w:numPr>
        <w:kinsoku/>
        <w:overflowPunct/>
        <w:autoSpaceDE/>
        <w:autoSpaceDN/>
        <w:bidi w:val="0"/>
        <w:spacing w:line="560" w:lineRule="exact"/>
        <w:ind w:firstLine="640" w:firstLineChars="200"/>
        <w:jc w:val="both"/>
        <w:rPr>
          <w:rFonts w:eastAsia="黑体"/>
          <w:lang w:eastAsia="zh-CN"/>
        </w:rPr>
      </w:pPr>
      <w:bookmarkStart w:id="18" w:name="_Toc16932"/>
      <w:bookmarkStart w:id="19" w:name="_Toc32659"/>
      <w:bookmarkStart w:id="20" w:name="_Toc28370"/>
      <w:bookmarkStart w:id="21" w:name="_Toc26779"/>
      <w:bookmarkStart w:id="22" w:name="_Toc23970"/>
      <w:bookmarkStart w:id="23" w:name="_Toc24694"/>
      <w:bookmarkStart w:id="24" w:name="_Toc1380"/>
      <w:bookmarkStart w:id="25" w:name="_Toc12341"/>
      <w:bookmarkStart w:id="26" w:name="_Toc10814"/>
      <w:bookmarkStart w:id="27" w:name="_Toc16045"/>
      <w:bookmarkStart w:id="28" w:name="_Toc13946"/>
      <w:bookmarkStart w:id="29" w:name="_Toc20718"/>
      <w:bookmarkStart w:id="30" w:name="_Toc4436"/>
      <w:r>
        <w:rPr>
          <w:rFonts w:eastAsia="黑体"/>
          <w:lang w:eastAsia="zh-CN"/>
        </w:rPr>
        <w:t>四、火灾事故暴露的主要问题</w:t>
      </w:r>
      <w:bookmarkEnd w:id="18"/>
      <w:bookmarkEnd w:id="19"/>
      <w:bookmarkEnd w:id="20"/>
    </w:p>
    <w:p w14:paraId="04755DE6">
      <w:pPr>
        <w:keepNext w:val="0"/>
        <w:keepLines/>
        <w:pageBreakBefore w:val="0"/>
        <w:widowControl w:val="0"/>
        <w:numPr>
          <w:ilvl w:val="0"/>
          <w:numId w:val="0"/>
        </w:numPr>
        <w:kinsoku/>
        <w:overflowPunct/>
        <w:autoSpaceDE/>
        <w:autoSpaceDN/>
        <w:bidi w:val="0"/>
        <w:spacing w:line="560" w:lineRule="exact"/>
        <w:ind w:firstLine="640" w:firstLineChars="200"/>
        <w:jc w:val="both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（一）企业主要问题。</w:t>
      </w:r>
    </w:p>
    <w:p w14:paraId="33F31CA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本次火灾事故的发生暴露出诸多问题。</w:t>
      </w: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>企业负责人对企业用电安全、消防安全工作重视不够，安全管理人员排查消防安全隐患不到位、不彻底，日常检查流于形式，对车间内存在的线路老化、易燃物堆放等火灾隐患治理不及时。如：该棉被厂规模小，没有自己的专业电工。如需电力作业则临时外聘电工，</w:t>
      </w:r>
      <w:r>
        <w:rPr>
          <w:rFonts w:hint="eastAsia" w:ascii="仿宋_GB2312" w:hAnsi="仿宋_GB2312" w:cs="仿宋_GB2312"/>
          <w:b w:val="0"/>
          <w:kern w:val="2"/>
          <w:sz w:val="32"/>
          <w:szCs w:val="32"/>
          <w:lang w:val="en-US" w:eastAsia="zh-CN" w:bidi="ar-SA"/>
        </w:rPr>
        <w:t>且对</w:t>
      </w: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>用电设备长时间不进行排查和维护。在遇到突发情况时，企业负责人缺乏应急处置能力、遇事慌乱，员工自救能力差，这是造成本次火灾亡人事故的主要原因。</w:t>
      </w:r>
    </w:p>
    <w:p w14:paraId="7378BDE2">
      <w:pPr>
        <w:keepNext w:val="0"/>
        <w:keepLines/>
        <w:pageBreakBefore w:val="0"/>
        <w:widowControl w:val="0"/>
        <w:numPr>
          <w:ilvl w:val="0"/>
          <w:numId w:val="0"/>
        </w:numPr>
        <w:kinsoku/>
        <w:overflowPunct/>
        <w:autoSpaceDE/>
        <w:autoSpaceDN/>
        <w:bidi w:val="0"/>
        <w:spacing w:line="560" w:lineRule="exact"/>
        <w:ind w:firstLine="640" w:firstLineChars="200"/>
        <w:jc w:val="both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（二）相关部门主要问题。</w:t>
      </w:r>
    </w:p>
    <w:p w14:paraId="51956EEF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属地日常消防安全隐患排查流于形式，对棉花加工仓储类高危企业电气隐患、易燃物料乱堆乱放问题督促整改不彻底，多重管理漏洞叠加最终造成火灾扩大并致人死亡的严重后果。</w:t>
      </w:r>
    </w:p>
    <w:p w14:paraId="551BEC94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常消防安全管控薄弱。对辖区中心城区住宅小区常态化消防安全监管存在短板，日常巡查排查不细致。隐患发现、登记、整改、复查的闭环管理机制执行不严，部分小微隐患长期遗留、整改不彻底，埋下消防安全隐患。</w:t>
      </w:r>
    </w:p>
    <w:bookmarkEnd w:id="21"/>
    <w:bookmarkEnd w:id="22"/>
    <w:bookmarkEnd w:id="23"/>
    <w:bookmarkEnd w:id="24"/>
    <w:bookmarkEnd w:id="25"/>
    <w:p w14:paraId="07274334">
      <w:pPr>
        <w:keepNext/>
        <w:keepLines/>
        <w:spacing w:line="560" w:lineRule="exact"/>
        <w:ind w:firstLine="640" w:firstLineChars="200"/>
        <w:rPr>
          <w:rFonts w:eastAsia="黑体"/>
          <w:lang w:eastAsia="zh-CN"/>
        </w:rPr>
      </w:pPr>
      <w:bookmarkStart w:id="31" w:name="_Toc13633"/>
      <w:bookmarkStart w:id="32" w:name="_Toc31002"/>
      <w:bookmarkStart w:id="33" w:name="_Toc20627"/>
      <w:r>
        <w:rPr>
          <w:rFonts w:eastAsia="黑体"/>
          <w:lang w:eastAsia="zh-CN"/>
        </w:rPr>
        <w:t>五、对事故责任人和责任单位处理建议</w:t>
      </w:r>
      <w:bookmarkEnd w:id="31"/>
      <w:bookmarkEnd w:id="32"/>
      <w:bookmarkEnd w:id="33"/>
    </w:p>
    <w:p w14:paraId="3FAF39E5">
      <w:pPr>
        <w:keepNext w:val="0"/>
        <w:keepLines/>
        <w:pageBreakBefore w:val="0"/>
        <w:widowControl w:val="0"/>
        <w:numPr>
          <w:ilvl w:val="0"/>
          <w:numId w:val="0"/>
        </w:numPr>
        <w:kinsoku/>
        <w:overflowPunct/>
        <w:autoSpaceDE/>
        <w:autoSpaceDN/>
        <w:bidi w:val="0"/>
        <w:spacing w:line="560" w:lineRule="exact"/>
        <w:ind w:firstLine="640" w:firstLineChars="200"/>
        <w:jc w:val="both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（一）各方责任认定。</w:t>
      </w:r>
    </w:p>
    <w:p w14:paraId="679F77E5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厂区仓储值守遇难人员（主要责任人）作为厂区日常实际管理人，长期放任库房电气线路老化未检修，违规在配电箱下方堆放棉絮、布匹等易燃物；厂区仅配备灭火器；起火后盲目扑救，错失逃生时机，是火灾发生、扩大及人员死亡的直接责任人。因本人已遇难，不再追究行政、刑事责任。</w:t>
      </w:r>
    </w:p>
    <w:p w14:paraId="49B7316D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法定代表人作为消防安全第一责任人，未建立防火巡查、用电管理等安全制度，无固定专业电工，厂房违规使用泡沫夹芯彩钢板，未划分防火分区，疏散通道、安全出口被物料堵塞，未组织员工消防培训演练，各类火灾隐患长期未整改，对事故负有主要管理责任。</w:t>
      </w:r>
    </w:p>
    <w:p w14:paraId="3C3F9DBF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双河镇政府：基层消防网格化排查流于形式，易燃仓储企业隐患整改闭环落实不到位，属地监管履职不力，负属地监管责任。</w:t>
      </w:r>
    </w:p>
    <w:p w14:paraId="07915404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辖区派出所：日常消防巡查不深入，未及时发现厂房建筑、电气、堆料等重大隐患，监管存在短板。</w:t>
      </w:r>
    </w:p>
    <w:p w14:paraId="041B37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消防部门：对棉花仓储小微企业行业监管预判不足，针对企业日常防火、小微火灾隐患的宣传警示覆盖面不足、力度薄弱。</w:t>
      </w:r>
    </w:p>
    <w:p w14:paraId="25A92C4D">
      <w:pPr>
        <w:keepNext w:val="0"/>
        <w:keepLines/>
        <w:pageBreakBefore w:val="0"/>
        <w:widowControl w:val="0"/>
        <w:numPr>
          <w:ilvl w:val="0"/>
          <w:numId w:val="0"/>
        </w:numPr>
        <w:kinsoku/>
        <w:overflowPunct/>
        <w:autoSpaceDE/>
        <w:autoSpaceDN/>
        <w:bidi w:val="0"/>
        <w:spacing w:line="560" w:lineRule="exact"/>
        <w:ind w:firstLine="640" w:firstLineChars="200"/>
        <w:jc w:val="both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（二）处理建议。</w:t>
      </w:r>
    </w:p>
    <w:p w14:paraId="3906F080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关于临河区双河镇先锋桥南棉被厂“2026.06.03”火灾的处理，已由消防救援大队按照有关规定依法处理。该案原拟按程序移交公安机关进一步立案查处，因涉事企业相关当事人已去世，故不再进行案卷移交。</w:t>
      </w:r>
    </w:p>
    <w:bookmarkEnd w:id="26"/>
    <w:bookmarkEnd w:id="27"/>
    <w:bookmarkEnd w:id="28"/>
    <w:bookmarkEnd w:id="29"/>
    <w:bookmarkEnd w:id="30"/>
    <w:p w14:paraId="15FDECA1">
      <w:pPr>
        <w:keepNext/>
        <w:keepLines/>
        <w:spacing w:line="560" w:lineRule="exact"/>
        <w:ind w:firstLine="640" w:firstLineChars="200"/>
        <w:rPr>
          <w:rFonts w:eastAsia="黑体"/>
          <w:lang w:eastAsia="zh-CN"/>
        </w:rPr>
      </w:pPr>
      <w:bookmarkStart w:id="34" w:name="_Toc21191"/>
      <w:bookmarkStart w:id="35" w:name="_Toc12616"/>
      <w:bookmarkStart w:id="36" w:name="_Toc4785"/>
      <w:r>
        <w:rPr>
          <w:rFonts w:eastAsia="黑体"/>
          <w:lang w:eastAsia="zh-CN"/>
        </w:rPr>
        <w:t>六、事故防范和整改措施建议</w:t>
      </w:r>
      <w:bookmarkEnd w:id="34"/>
      <w:bookmarkEnd w:id="35"/>
      <w:bookmarkEnd w:id="36"/>
    </w:p>
    <w:p w14:paraId="5A946F71">
      <w:pPr>
        <w:keepNext w:val="0"/>
        <w:keepLines/>
        <w:pageBreakBefore w:val="0"/>
        <w:widowControl w:val="0"/>
        <w:numPr>
          <w:ilvl w:val="0"/>
          <w:numId w:val="0"/>
        </w:numPr>
        <w:kinsoku/>
        <w:overflowPunct/>
        <w:autoSpaceDE/>
        <w:autoSpaceDN/>
        <w:bidi w:val="0"/>
        <w:spacing w:line="560" w:lineRule="exact"/>
        <w:ind w:firstLine="640" w:firstLineChars="200"/>
        <w:jc w:val="both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（一）消防监督管理工作情况。</w:t>
      </w:r>
    </w:p>
    <w:p w14:paraId="203444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火灾处置结束后，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消防部门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联合公安、应急、属地部门开展事故复盘，深挖企业易燃物料违规堆放、隐患自查不到位、初期处置能力不足等管理漏洞。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对火灾现场消防产品开展检查，发现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该厂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仅配有灭火器，均完好有效。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消防部门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举一反三，迅速开展辖区厂房、仓储场所消防安全专项整治，重点整改可燃物料乱堆乱放、消防设施失管、制度落实不力等突出问题。同步强化企业消防安全宣传培训和应急演练，提升从业人员防火自救能力，切实压实企业主体责任，补齐监管短板，持续夯实辖区消防安全基础。</w:t>
      </w:r>
    </w:p>
    <w:p w14:paraId="3F3D54C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rPr>
          <w:rFonts w:hint="eastAsia" w:ascii="方正楷体_GB2312" w:hAnsi="方正楷体_GB2312" w:eastAsia="方正楷体_GB2312" w:cs="方正楷体_GB2312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（二）强化属地政府基层消防监管，筑牢末端隐患防控防线。</w:t>
      </w:r>
    </w:p>
    <w:p w14:paraId="0246ED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1.压实乡镇网格化排查闭环管理责任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。双河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镇及各属地乡镇明确村社网格员、包片干部监管职责，建立“排查登记—限期整改—复查核验—销号归档”全闭环隐患台账。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棉花、粮食、草料等易燃仓储小微企业列为高风险重点监管对象，重点核查电气线路、物料堆放、彩钢建筑、消防设施四大类隐患，对拒不整改、逾期未整改企业下达整改通知书，跟踪督办；对存在重大火灾隐患的场所，依法采取停产停业、临时查封措施。</w:t>
      </w:r>
    </w:p>
    <w:p w14:paraId="19F893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2.建强基层消防救援力量，提升初期处置能力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完善乡镇专职消防队建设，配齐水罐车、灭火器、破拆工具、照明设备等装备，定期组织队员开展仓储火灾扑救、浓烟搜救实操训练；保障乡镇消防站日常供水补给，联动园林、环卫部门建立应急补水联动机制，明确火灾现场水罐车辆调派流程，解决厂区消防供水不足短板。各村组设置微型消防站，存放基础灭火器材，实现3分钟到场处置初起火灾。</w:t>
      </w:r>
    </w:p>
    <w:p w14:paraId="15BFC9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3.发挥派出所日常消防巡查职能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辖区派出所将小微企业、仓储厂房纳入常态化巡查清单，民警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定期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深入厂区开展消防检查，重点核查企业安全制度落实、员工培训、隐患整改情况；对发现的电气违规、物料乱堆、消防设施失效等隐患当场督促整改，同步做好普法宣传，对多次整改不到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位的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主体依法予以行政处罚。同步加强沿街商铺、平房院落、住宅小区消防排查，同步整治杂物堆垛、飞线充电等共性隐患。</w:t>
      </w:r>
    </w:p>
    <w:p w14:paraId="623790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4.常态化开展基层消防宣传警示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。建议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区政府、双河镇定期组织辖区企业负责人、网格员召开火灾事故警示教育会，以“2026.06.03”棉被厂亡人火灾为典型案例开展复盘警示，现场组织参观火灾事故现场影像、学习事故调查报告。在厂区集中区、村镇集市张贴棉花仓储防火海报，利用村广播、微信群推送电气防火、易燃物料存储安全提示；针对仓储值守人员、小微企业经营者开展上门一对一宣传，普及毒烟危害、盲目扑救致死等安全常识。</w:t>
      </w:r>
    </w:p>
    <w:p w14:paraId="72418D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901C8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39C11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临河区双河镇先锋桥南棉被厂</w:t>
      </w:r>
    </w:p>
    <w:p w14:paraId="6E7570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“2026.06.03”火灾事故调查组</w:t>
      </w:r>
    </w:p>
    <w:p w14:paraId="7CB103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2026年9月8日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BD6202C-A1E0-4633-869D-6BC4FCD0233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DAE2850-8ACE-439B-B2E9-A67DD23E81B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208C2AAC-2F20-4B71-8B1A-4C392152AB9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8CA2028C-8754-4BF2-921F-33B2B0243BF1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9C98A7F7-ACCE-4195-9DBB-E2E0A2247C7F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EAEE497A-7254-426C-BDEE-7639BAD9323F}"/>
  </w:font>
  <w:font w:name="`Times New Roman`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E52D5F">
    <w:pPr>
      <w:spacing w:line="560" w:lineRule="exact"/>
      <w:ind w:right="90"/>
      <w:rPr>
        <w:rFonts w:eastAsia="宋体"/>
        <w:lang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8681B2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8681B2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9506AB"/>
    <w:multiLevelType w:val="singleLevel"/>
    <w:tmpl w:val="199506A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2656F6"/>
    <w:rsid w:val="031D0AE2"/>
    <w:rsid w:val="05A61EF6"/>
    <w:rsid w:val="152656F6"/>
    <w:rsid w:val="25A6029B"/>
    <w:rsid w:val="29403D01"/>
    <w:rsid w:val="2B571060"/>
    <w:rsid w:val="2B6D7ACB"/>
    <w:rsid w:val="2D4973DC"/>
    <w:rsid w:val="335F00B6"/>
    <w:rsid w:val="4D8333B4"/>
    <w:rsid w:val="5D671285"/>
    <w:rsid w:val="64475709"/>
    <w:rsid w:val="6F35576D"/>
    <w:rsid w:val="72431C87"/>
    <w:rsid w:val="77A561D3"/>
    <w:rsid w:val="7A48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Times New Roman" w:hAnsi="Times New Roman" w:eastAsia="仿宋_GB2312" w:cs="Times New Roman"/>
      <w:snapToGrid w:val="0"/>
      <w:color w:val="000000"/>
      <w:sz w:val="32"/>
      <w:szCs w:val="21"/>
      <w:lang w:val="en-US" w:eastAsia="en-US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楷体" w:hAnsi="楷体" w:eastAsia="楷体" w:cs="楷体"/>
      <w:snapToGrid/>
      <w:color w:val="auto"/>
      <w:sz w:val="26"/>
      <w:szCs w:val="26"/>
    </w:rPr>
  </w:style>
  <w:style w:type="paragraph" w:styleId="4">
    <w:name w:val="Body Text Indent"/>
    <w:basedOn w:val="1"/>
    <w:qFormat/>
    <w:uiPriority w:val="99"/>
    <w:pPr>
      <w:spacing w:after="120"/>
      <w:ind w:left="420" w:leftChars="200"/>
    </w:pPr>
    <w:rPr>
      <w:rFonts w:ascii="Times New Roman" w:hAnsi="Times New Roman"/>
      <w:szCs w:val="24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otnote reference"/>
    <w:qFormat/>
    <w:uiPriority w:val="0"/>
    <w:rPr>
      <w:vertAlign w:val="superscript"/>
    </w:rPr>
  </w:style>
  <w:style w:type="paragraph" w:customStyle="1" w:styleId="11">
    <w:name w:val="公文0标题"/>
    <w:basedOn w:val="1"/>
    <w:qFormat/>
    <w:uiPriority w:val="0"/>
    <w:pPr>
      <w:adjustRightInd w:val="0"/>
      <w:snapToGrid w:val="0"/>
      <w:spacing w:line="660" w:lineRule="exact"/>
      <w:jc w:val="center"/>
      <w:outlineLvl w:val="0"/>
    </w:pPr>
    <w:rPr>
      <w:rFonts w:ascii="方正小标宋简体" w:hAnsi="Times New Roman" w:eastAsia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02c2d9b5-0165-4c1c-ac73-65c5ac6af6b1</errorID>
      <errorWord> </errorWord>
      <group>L1_Punc</group>
      <groupName>标点问题</groupName>
      <ability>L2_Punc_CN</ability>
      <abilityName>标点符号问题</abilityName>
      <candidateList>
        <item>·</item>
      </candidateList>
      <explain/>
      <paraID>6FF975B3</paraID>
      <start>74</start>
      <end>75</end>
      <status>ignored</status>
      <modifiedWord/>
      <trackRevisions>false</trackRevisions>
    </reviewItem>
    <reviewItem>
      <errorID>f8b48f48-ad50-4442-8882-e2f6f2e0f6ad</errorID>
      <errorWord>过火面积约300平方米</errorWord>
      <group>L1_Other</group>
      <groupName>其他问题</groupName>
      <ability>L2_Consistency</ability>
      <abilityName>一致性检查</abilityName>
      <candidateList>
        <item>过火面积约400平方米</item>
      </candidateList>
      <explain>数字一致性问题，前文明确统计本次火灾过火面积约400平方米，此处表述与前文不一致</explain>
      <paraID>1770EEF4</paraID>
      <start>270</start>
      <end>281</end>
      <status>ignored</status>
      <modifiedWord/>
      <trackRevisions>false</trackRevisions>
    </reviewItem>
    <reviewItem>
      <errorID>08503b57-c982-420e-826a-8419cfb57b02</errorID>
      <errorWord>南延</errorWord>
      <group>L1_Word</group>
      <groupName>字词问题</groupName>
      <ability>L2_Typo</ability>
      <abilityName>字词错误</abilityName>
      <candidateList>
        <item>蔓延</item>
      </candidateList>
      <explain/>
      <paraID> 2B4F02D</paraID>
      <start>110</start>
      <end>112</end>
      <status>ignored</status>
      <modifiedWord/>
      <trackRevisions>false</trackRevisions>
    </reviewItem>
    <reviewItem>
      <errorID>6b59e5cd-dff5-4257-96ee-4f0afcd7b449</errorID>
      <errorWord>可燃物所致引发火灾</errorWord>
      <group>L1_Grammar</group>
      <groupName>语法问题</groupName>
      <ability>L2_Grammar</ability>
      <abilityName>语法错误</abilityName>
      <candidateList>
        <item>可燃物</item>
      </candidateList>
      <explain/>
      <paraID>2E099237</paraID>
      <start>58</start>
      <end>67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5c05089-3652-4a2e-ae26-330178d470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5238</Words>
  <Characters>5352</Characters>
  <Lines>0</Lines>
  <Paragraphs>0</Paragraphs>
  <TotalTime>3</TotalTime>
  <ScaleCrop>false</ScaleCrop>
  <LinksUpToDate>false</LinksUpToDate>
  <CharactersWithSpaces>5352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2026-08-06T02:56:00Z</dcterms:created>
  <dc:creator>七七八八</dc:creator>
  <cp:lastModifiedBy>蔺薇</cp:lastModifiedBy>
  <cp:lastPrinted>2026-09-10T08:21:04Z</cp:lastPrinted>
  <dcterms:modified xsi:type="dcterms:W3CDTF">2026-09-10T08:28:04Z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33C898007FA64D68B0A012C728BB517F_13</vt:lpwstr>
  </property>
  <property fmtid="{D5CDD505-2E9C-101B-9397-08002B2CF9AE}" pid="4" name="KSOTemplateDocerSaveRecord">
    <vt:lpwstr>eyJoZGlkIjoiYWNjZTQwNjdiNmYzODk3ODk1OGNlZDY0ZTNiODliNTIiLCJ1c2VySWQiOiI3NTIwNjExMDMifQ==</vt:lpwstr>
  </property>
</Properties>
</file>